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营养健康餐厅审核评估表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898"/>
        <w:gridCol w:w="1500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评估方法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napToGrid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具有法律规定的相关证照，严格遵守食品安全相关法律、法规、规章、标准、规范性文件等。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查看资料或</w:t>
            </w:r>
          </w:p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现场查看（任意一条未达到的不予评估）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配备专（兼）职营养指导人员。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按照国家卫生健康委印发的《餐饮食品营养标识指南》对所提供的餐饮食品进行营养标示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至少包括能量、脂肪、钠/食盐量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eastAsia="zh-CN"/>
              </w:rPr>
              <w:t>餐厅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提供自制饮料或甜品时，应当标示添加糖含量。</w:t>
            </w:r>
          </w:p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注：1 毫克（mg）钠相当于 2.5 毫克（mg）食盐。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餐厅为无烟环境，有禁止吸烟标识。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连续3年，未因食品安全问题受过行政处罚。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人员及要求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餐厅负责人为营养健康餐厅创建及管理者，负责监督建立餐厅营养健康管理制度；餐厅负责人、厨师等工作人员每年至少接受不少于16学时的合理膳食、营养健康相关知识和技能培训。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现场查看、核查资料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是否满足以上要求：是（）否（），是否有建立场所营养健康管理制度的相关佐证材料：是（）否（），是否有营养健康知识和技能培训的相关佐证材料：是（）否（）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营养指导人员应具有不同人群营养配餐和管理能力，指导餐厅采购、配料和加工，菜品营养标识，制定菜单和菜品制作标准，开展餐厅的营养教育，指导服务人员帮助顾客合理选餐。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现场考核和查看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是否满足以上要求：是（）否（），是否有营养指导人员资质的相关佐证材料：是（）否（）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营养指导人员应定期参加专业学习，或者参加相关部门均衡营养、合理搭配、三减（减盐、减油、减糖）等业务培训。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现场询问和查看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是否满足以上要求：是（）否（），是否有参加专业学习和业务培训的相关佐证材料：是（）否（）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厨师掌握低盐、低油菜肴烹饪技能；餐厅服务人员应掌握菜品的营养知识。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现场考核、询问、查看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营养健康环境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餐厅有专门的途径宣传营养健康知识、文明用餐，充分利用菜单、餐具包装、订餐卡等进行宣传。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现场查看、资料查阅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在显著位置宣传《中国居民膳食指南（2022）》和新版中国居民平衡膳食宝塔。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有可取阅的营养和膳食指导相关宣传资料，并实施内容更新。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是否有可取阅的营养和膳食指导相关宣传资料：是（）否（）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资料是否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更新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配合国家营养健康主题的科普宣教活动，进行相关主题信息宣传。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设立消费者反馈信箱，接收消费者监督。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菜单与菜品管理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食物多样、平衡膳食，菜单中有全谷物、奶类、新鲜水果、低糖或无糖饮料，可供消费者选择。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建立餐厅油、盐、糖使用登记制度，并进行人均消费量统计，逐步减少每份菜品的油盐糖用量或就餐者人均油盐糖摄入量。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是否设立调味料使用登记制度：是（）否（），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是否具备人均消费量统计数据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不断创新改良菜品，对于低盐、低脂菜品进行醒目标示，增加菜单中低盐、低脂菜品比例。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是否满足低盐、低脂菜品至少有5道，并逐年增加低盐、低脂菜品比例：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菜单和菜品设计体现“能量平衡、营养均衡理念”的分餐服务。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推出适合老年人、儿童、肥胖者、高血压、糖尿病等至少2类特殊人群的菜品，并进行营养特点明示。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食材和烹饪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食材种类丰富、新鲜，减少腌制、腊制及动物油脂类食材的使用。 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菜品烹饪方法要符合营养健康原则。烹饪和加工环节，优先采用减少食物营养成分损失和保持自然风味的烹饪方法。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供餐</w:t>
            </w: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消费者点菜过程中，服务人员应当提出合理膳食的点餐建议，推荐低钠、低脂菜品，并引导消费者实施光盘行动，不酗酒。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服务人员结合菜单，主动介绍菜品营养特点，并提示顾客菜品烹饪中可根据需要减少产品中油盐糖使用量。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依据餐厅和菜品特点，实施分餐制。采用按位上餐，每道菜品器皿内配备公勺或公夹、并在餐桌上摆放与顾客餐具显著不同的公筷、公勺等分餐工具，服务员使用专用餐具或一次性餐具进行配餐等方式实现分餐。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主动销售小份或者半份菜品、经济型套餐等。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评估程序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1.区级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审核验收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由区级领导小组按照上表进行现场审核验收，满足全部条件的，评定为营养健康餐厅。不能满足上述要求的，不评定为营养健康餐厅。</w:t>
      </w:r>
    </w:p>
    <w:p>
      <w:pPr>
        <w:pStyle w:val="9"/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审复核</w:t>
      </w:r>
    </w:p>
    <w:p>
      <w:pPr>
        <w:pStyle w:val="9"/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由市级领导小组对营养健康餐厅实施复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（不少于10%），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满足要求的，保留称号；达不到要求的，不予评定其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营养健康餐厅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由市级领导小组对营养健康餐厅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每三年实施一次抽查复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满足要求的，保留其称号；达不到要求的，取消其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营养健康餐厅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7313295</wp:posOffset>
                </wp:positionV>
                <wp:extent cx="2228850" cy="0"/>
                <wp:effectExtent l="0" t="5080" r="0" b="4445"/>
                <wp:wrapNone/>
                <wp:docPr id="1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37.95pt;margin-top:575.85pt;height:0pt;width:175.5pt;z-index:251659264;mso-width-relative:page;mso-height-relative:page;" filled="f" stroked="t" coordsize="21600,21600" o:gfxdata="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xihoHYAAAADAEAAA8AAAAAAAAAAQAgAAAAIgAA&#10;AGRycy9kb3ducmV2LnhtbFBLAQIUABQAAAAIAIdO4kCMEx9HCAIAAO8DAAAOAAAAAAAAAAEAIAAA&#10;ACcBAABkcnMvZTJvRG9jLnhtbFBLBQYAAAAABgAGAFkBAACh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营养健康食堂审核评估表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736"/>
        <w:gridCol w:w="1429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评估方法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napToGrid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具有法律规定的相关证照，严格遵守食品安全相关法律、法规、规章、标准、规范性文件等。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查看资料或</w:t>
            </w:r>
          </w:p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现场查看（任意一条未达到的不予评估）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配备专（兼）职营养指导人员。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设立“营养健康角”，摆放测量身高、体重、血压等的设备和工具，并定期维护；张贴自测自评方法。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按照国家卫生健康委印发的《餐饮食品营养标识指南》对所提供的餐饮食品进行营养标示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至少包括能量、脂肪、钠/食盐量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；食堂提供自制饮料或甜品时，应当标示添加糖含量。</w:t>
            </w:r>
          </w:p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注：1 毫克（mg）钠相当于 2.5 毫克（mg）食盐。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食堂为无烟环境，有禁止吸烟标识。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连续3年，未因食品安全问题受过行政处罚。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人员及要求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应当设立由单位领导、后勤、工会和食堂管理等人员组成的营养健康管理委员会，并为营养健康食堂建设提供人员、资金等支持。食堂管理人员、厨师等工作人员每年接受不少于20学时的营养健康知识培训。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现场查看、核查资料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是否满足以上要求：是（）否（），是否有成立营养健康管理委员会及相关制度的佐证材料：是（）否（），是否有营养健康知识和技能培训的相关佐证材料：是（）否（）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营养指导人员应具有不同人群营养配餐和管理能力，指导食堂采购、配料和加工，菜品营养标示，制定菜单和菜品制作标准，开展食堂的营养教育，指导服务人员帮助顾客合理选餐。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现场考核和查看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是否满足以上要求：是（）否（），是否有营养指导人员资质的相关佐证材料：是（）否（）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8"/>
              <w:snapToGrid w:val="0"/>
              <w:outlineLv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营养指导人员应定期参加专业学习，或者参加相关部门均衡营养、合理搭配、三减（减盐、减油、减糖）等业务培训。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现场询问和查看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napToGrid w:val="0"/>
              <w:contextualSpacing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是否满足以上要求：是（）否（），是否有参加专业学习和业务培训的相关佐证材料：是（）否（）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厨师掌握低盐、低油菜肴烹饪技能；食堂服务人员应掌握菜品的营养知识。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现场考核、询问、查看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营养健康教育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应当采取多种形式宣传合理膳食、“三减”、营养相关慢性病防治、传染病防控、节约粮食等政策和科普知识，营造营养健康的就餐氛围。包括：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①在显著位置张贴、悬挂、摆放材料或播放视频；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②宣传《中国居民膳食指南（2022）》和新版中国居民平衡膳食宝塔，宣传能量和脂肪等的一日及三餐摄入量建议；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③在食堂或附近场所提供可以自由取阅的宣传材料，如小册子、折页、单页等。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现场查看、资料查阅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应当以食堂为主体组织举办膳食营养相关宣传活动，包括营养健康专题讲座、知识问答和厨艺大赛等形式。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是否满足以上要求：是（）否（），是否有组织举办膳食营养相关宣传活动的相关佐证材料：是（）否（）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主动推送营养健康知识，征求用餐人员的意见和建议等。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配餐与烹饪要求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食物种类应当符合《中国居民膳食指南（2022）》的推荐要求。每一餐食谱中应当提供至少 3 类食物（不包括调味品和植物油），同类食物之间可进行品种互换（见指南中的《常见食物互换表》）。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食物烹饪方法应当符合营养健康原则。烹饪和加工环节，优先采用减少营养成分损失和保持自然风味的食物烹饪方法，少用炸、煎、熏、烤等烹饪方法。创新开发健康烹饪方法，在保持菜品风味特色的基础上尽量减少盐、油、糖（包括含盐油糖的各种调味品）的用量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建立食堂油、盐、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调味料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用登记制度，并进行人均消费量统计，逐步减少每份菜品的油盐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用量或就餐消费者人均油盐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摄入量。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是否满足以上要求：是（）否（），是否有调味料使用登记和人均消费量统计的相关佐证材料：是（）否（）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应当提供低盐、低油、低糖菜品，减少盐、油、糖含量较高的菜品供应。食堂就餐场所不摆放盐、糖。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是否满足低盐、低脂菜品至少有5道，并逐年增加低盐、低脂菜品比例的要求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应当制定合理膳食营养配餐计划。提供套餐或份饭的食堂，一周内食谱尽量不重复。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是否有制定合理膳食营养配餐计划的相关佐证材料：是（）否（）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提供套餐或份饭的食堂应当在显著位置公布带量食谱及营养标识。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自由取餐的食堂应当在显著位置公布营养标识，鼓励公布带量食谱。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供餐服务要求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采用分餐制供餐。自由取餐的食堂应当为每道菜品配备公筷、公勺或公夹。提供桌餐服务的食堂应当配备公筷、公勺等分餐工具，并引导用餐人员使用。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主动销售小份或者半份菜品、经济型套餐等。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主动提供免费白开水或直饮水。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配备洗手、消毒设施或用品。</w:t>
            </w: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是否满足以上要求：是（）否（）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评估程序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审核验收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由区级领导小组按照上表进行现场审核验收，满足条件的，评定为营养健康食堂。不能满足上述要求的，不作为营养健康食堂评定。</w:t>
      </w:r>
    </w:p>
    <w:p>
      <w:pPr>
        <w:pStyle w:val="9"/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市级复审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复核</w:t>
      </w:r>
    </w:p>
    <w:p>
      <w:pPr>
        <w:pStyle w:val="9"/>
        <w:tabs>
          <w:tab w:val="left" w:pos="900"/>
          <w:tab w:val="left" w:pos="901"/>
        </w:tabs>
        <w:autoSpaceDE w:val="0"/>
        <w:autoSpaceDN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由市级领导小组对营养健康食堂实施复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（不少于10%），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满足要求的，保留相应称号；达不到要求的，不予评定其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营养健康食堂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由市级领导小组对营养健康食堂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每三年实施一次抽查复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满足要求的，保留相应称号；达不到要求的，取消其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营养健康食堂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D34F"/>
    <w:rsid w:val="3EAB0813"/>
    <w:rsid w:val="661F3F44"/>
    <w:rsid w:val="B5F39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4182</Words>
  <Characters>4209</Characters>
  <Lines>0</Lines>
  <Paragraphs>0</Paragraphs>
  <TotalTime>35.6666666666667</TotalTime>
  <ScaleCrop>false</ScaleCrop>
  <LinksUpToDate>false</LinksUpToDate>
  <CharactersWithSpaces>4218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2024-06-13T01:16:02Z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CE5A16E767FF491AA346A2706983FB13_13</vt:lpwstr>
  </property>
</Properties>
</file>